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65C" w:rsidRPr="00497A2B" w:rsidRDefault="0009465C" w:rsidP="000E3A6B">
      <w:pPr>
        <w:autoSpaceDE w:val="0"/>
        <w:autoSpaceDN w:val="0"/>
        <w:adjustRightInd w:val="0"/>
        <w:spacing w:after="0"/>
        <w:ind w:left="5387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45"/>
      <w:bookmarkEnd w:id="0"/>
      <w:r w:rsidRPr="00497A2B">
        <w:rPr>
          <w:rFonts w:ascii="Times New Roman" w:hAnsi="Times New Roman" w:cs="Times New Roman"/>
          <w:sz w:val="26"/>
          <w:szCs w:val="26"/>
        </w:rPr>
        <w:t>Приложение</w:t>
      </w:r>
    </w:p>
    <w:p w:rsidR="0009465C" w:rsidRPr="00497A2B" w:rsidRDefault="0009465C" w:rsidP="000E3A6B">
      <w:pPr>
        <w:autoSpaceDE w:val="0"/>
        <w:autoSpaceDN w:val="0"/>
        <w:adjustRightInd w:val="0"/>
        <w:spacing w:after="0"/>
        <w:ind w:left="5387"/>
        <w:jc w:val="both"/>
        <w:rPr>
          <w:rFonts w:ascii="Times New Roman" w:hAnsi="Times New Roman" w:cs="Times New Roman"/>
          <w:sz w:val="26"/>
          <w:szCs w:val="26"/>
        </w:rPr>
      </w:pPr>
    </w:p>
    <w:p w:rsidR="0009465C" w:rsidRPr="00497A2B" w:rsidRDefault="0009465C" w:rsidP="000E3A6B">
      <w:pPr>
        <w:autoSpaceDE w:val="0"/>
        <w:autoSpaceDN w:val="0"/>
        <w:adjustRightInd w:val="0"/>
        <w:spacing w:after="0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97A2B">
        <w:rPr>
          <w:rFonts w:ascii="Times New Roman" w:hAnsi="Times New Roman" w:cs="Times New Roman"/>
          <w:sz w:val="26"/>
          <w:szCs w:val="26"/>
        </w:rPr>
        <w:t xml:space="preserve">к Методике расчета платы </w:t>
      </w:r>
      <w:r w:rsidR="000E3A6B">
        <w:rPr>
          <w:rFonts w:ascii="Times New Roman" w:hAnsi="Times New Roman" w:cs="Times New Roman"/>
          <w:sz w:val="26"/>
          <w:szCs w:val="26"/>
        </w:rPr>
        <w:br/>
      </w:r>
      <w:r w:rsidRPr="00497A2B">
        <w:rPr>
          <w:rFonts w:ascii="Times New Roman" w:hAnsi="Times New Roman" w:cs="Times New Roman"/>
          <w:sz w:val="26"/>
          <w:szCs w:val="26"/>
        </w:rPr>
        <w:t>за пользование на платной основе</w:t>
      </w:r>
      <w:r w:rsidR="000E3A6B">
        <w:rPr>
          <w:rFonts w:ascii="Times New Roman" w:hAnsi="Times New Roman" w:cs="Times New Roman"/>
          <w:sz w:val="26"/>
          <w:szCs w:val="26"/>
        </w:rPr>
        <w:br/>
      </w:r>
      <w:r w:rsidRPr="00497A2B">
        <w:rPr>
          <w:rFonts w:ascii="Times New Roman" w:hAnsi="Times New Roman" w:cs="Times New Roman"/>
          <w:sz w:val="26"/>
          <w:szCs w:val="26"/>
        </w:rPr>
        <w:t>парковками (парковочными местами),</w:t>
      </w:r>
      <w:r w:rsidR="000E3A6B">
        <w:rPr>
          <w:rFonts w:ascii="Times New Roman" w:hAnsi="Times New Roman" w:cs="Times New Roman"/>
          <w:sz w:val="26"/>
          <w:szCs w:val="26"/>
        </w:rPr>
        <w:br/>
      </w:r>
      <w:r w:rsidRPr="00497A2B">
        <w:rPr>
          <w:rFonts w:ascii="Times New Roman" w:hAnsi="Times New Roman" w:cs="Times New Roman"/>
          <w:sz w:val="26"/>
          <w:szCs w:val="26"/>
        </w:rPr>
        <w:t xml:space="preserve">расположенными на автомобильных </w:t>
      </w:r>
      <w:r w:rsidR="000E3A6B">
        <w:rPr>
          <w:rFonts w:ascii="Times New Roman" w:hAnsi="Times New Roman" w:cs="Times New Roman"/>
          <w:sz w:val="26"/>
          <w:szCs w:val="26"/>
        </w:rPr>
        <w:br/>
      </w:r>
      <w:r w:rsidRPr="00497A2B">
        <w:rPr>
          <w:rFonts w:ascii="Times New Roman" w:hAnsi="Times New Roman" w:cs="Times New Roman"/>
          <w:sz w:val="26"/>
          <w:szCs w:val="26"/>
        </w:rPr>
        <w:t xml:space="preserve">дорогах общего пользования </w:t>
      </w:r>
      <w:r w:rsidR="000E3A6B">
        <w:rPr>
          <w:rFonts w:ascii="Times New Roman" w:hAnsi="Times New Roman" w:cs="Times New Roman"/>
          <w:sz w:val="26"/>
          <w:szCs w:val="26"/>
        </w:rPr>
        <w:br/>
      </w:r>
      <w:r w:rsidRPr="00497A2B">
        <w:rPr>
          <w:rFonts w:ascii="Times New Roman" w:hAnsi="Times New Roman" w:cs="Times New Roman"/>
          <w:sz w:val="26"/>
          <w:szCs w:val="26"/>
        </w:rPr>
        <w:t xml:space="preserve">местного значения города </w:t>
      </w:r>
      <w:r w:rsidR="000E3A6B">
        <w:rPr>
          <w:rFonts w:ascii="Times New Roman" w:hAnsi="Times New Roman" w:cs="Times New Roman"/>
          <w:sz w:val="26"/>
          <w:szCs w:val="26"/>
        </w:rPr>
        <w:br/>
      </w:r>
      <w:r w:rsidRPr="00497A2B">
        <w:rPr>
          <w:rFonts w:ascii="Times New Roman" w:hAnsi="Times New Roman" w:cs="Times New Roman"/>
          <w:sz w:val="26"/>
          <w:szCs w:val="26"/>
        </w:rPr>
        <w:t>Челябинска</w:t>
      </w:r>
    </w:p>
    <w:p w:rsidR="00020C9F" w:rsidRDefault="00020C9F" w:rsidP="00020C9F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1</w:t>
      </w:r>
    </w:p>
    <w:p w:rsidR="00020C9F" w:rsidRDefault="00020C9F" w:rsidP="00020C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Зоны платных парковок. Коэффициенты зоны (</w:t>
      </w:r>
      <w:proofErr w:type="spellStart"/>
      <w:r>
        <w:rPr>
          <w:rFonts w:ascii="Times New Roman" w:hAnsi="Times New Roman" w:cs="Times New Roman"/>
          <w:sz w:val="26"/>
          <w:szCs w:val="26"/>
        </w:rPr>
        <w:t>Кз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:rsidR="00020C9F" w:rsidRDefault="00020C9F" w:rsidP="00020C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45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9"/>
        <w:gridCol w:w="6524"/>
        <w:gridCol w:w="1702"/>
      </w:tblGrid>
      <w:tr w:rsidR="00020C9F" w:rsidTr="00FD268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автомобильных дорог общего пользования местного значения города Челябинска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зоны</w:t>
            </w:r>
          </w:p>
        </w:tc>
      </w:tr>
      <w:tr w:rsidR="00020C9F" w:rsidTr="00FD268B">
        <w:trPr>
          <w:trHeight w:val="1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0C9F" w:rsidTr="00FD268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1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Витебская от дома №2 до дома №6;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Витебская от дома №1 до дома №15;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Володарского от дома №10 до дома №52;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Институтский 1-й;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Клары Цеткин от дома №16 до дома №70;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Коммуны от дома №80 до дома №122;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Коммуны от дома №115 до дома №151;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Красноармейская от дома №88 до дома №166/1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Красноармейская от дома №61 до дома №113 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просп. Ленина от дома №64д до дома №86;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просп. Ленина от дома №69 до дома №89;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Плеханова от дома №1 до дома №47;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Плеханова от дома №4 до дома №36;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Ярославского, дом №1;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дом №3;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дом №6;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Российская от дома №128 до дома №220;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Российская от дома №159 до дома №275;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просп. Свердловский от дома №38 до дома №88;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просп. Свердловский от дома №51а до дома №71;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Сони-Кривой от дома №34 до дома №62;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Сони-Кривой от дома №41 до дома №85;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Тернопольская от дома №4 до дома №16;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Тернопольская от дома №21 до дома №27;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Тимирязева от дома №2 до дома №36;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Тимирязева от дома №1 до дома №21;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Труда от дома №40 до дома №172;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Труда от дома №61 до дома №189;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Энгельса от дома №8 до дома №44г;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Энгельса от дома №13 до дома №83;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Южная от дома №1 до дома №3;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Южная от дома №2б до дома №2в;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3-го Интернационала от дома №114 до дома №130;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3-го Интернационала от дома №111 до дома №119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</w:tr>
      <w:tr w:rsidR="00020C9F" w:rsidTr="00FD268B">
        <w:trPr>
          <w:trHeight w:val="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0C9F" w:rsidTr="00FD268B">
        <w:trPr>
          <w:trHeight w:val="1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2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Васенко от дома №4 до дома №100;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Васенко от дома №25 до дома №65а;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Воровского от дома №2 до дома №30а;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Воровского от дома №1 до дома №21;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дома №10  до дома №96;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дома №5 до дома №85;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Карла Либкнехта от дома №1 до дома №9;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Карла Либкнехта от дома №2 до дома №36;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 от дома №139/1 до дома №130е;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 от дома №80 до дома №130и;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Коммуны от дома №44 до дома №70;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Коммуны от дома №35 до дома №87;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 от дома №2 до дома №48;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 от дома №9 до дома №75;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просп. Ленина от дома №28д до дома №62;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просп. Ленина от дома №21в до дома №67;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Лесопарковая от дома №3 до дома №9а;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Маркса от дома №2 до дома №80;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Маркса от дома №39 до дома №131;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дома №2 до дома №10;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дома №5 до дома №9;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Революции от дома №1 до дома №7;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Революции от дома №2 до дома №8;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Пушкина от дома №1 до дома №73;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Пушкина от дома №6 до дома №70;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Свободы от дома №10 до дома №108а;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Свободы от дома №65 до дома №149;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 от дома №10 до дома №38;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 от дома №9 до дома №67;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Сони Кривой от дома №24 до дома №32;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Сони Кривой от дома №33 до дома №39;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Театральная;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Тимирязева от дома №26 до дома №36;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Тимирязева от дома №25 до дома №41;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Цвиллинга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дома №2 до дома №46/1;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Цвиллинга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дома №5 до дома №41а;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Энтузиастов от дома №2 до дома №34;</w:t>
            </w:r>
          </w:p>
          <w:p w:rsidR="00FD268B" w:rsidRDefault="00FD268B" w:rsidP="00FD2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Энтузиастов от дома №1 до дома №31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1,667</w:t>
            </w:r>
          </w:p>
        </w:tc>
      </w:tr>
      <w:tr w:rsidR="00020C9F" w:rsidTr="00FD268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3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Железнодорожная, дом №7;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Привокзальная от дома №1/1 до дома№7/1;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Свободы, дом №185;</w:t>
            </w:r>
          </w:p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Степана Разина, дом №9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3,333</w:t>
            </w:r>
          </w:p>
        </w:tc>
      </w:tr>
      <w:tr w:rsidR="00020C9F" w:rsidTr="00FD268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4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Платные парковки Центрального района, не отнесенные к зонам 1, 2, 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3,440</w:t>
            </w:r>
          </w:p>
        </w:tc>
      </w:tr>
      <w:tr w:rsidR="00020C9F" w:rsidTr="00FD268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5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F44" w:rsidRDefault="00020C9F" w:rsidP="00026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Платные парковки Советского района, не отнесенные к зонам 1, 2, 3;</w:t>
            </w:r>
            <w:r w:rsidR="00026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0C9F" w:rsidRDefault="00020C9F" w:rsidP="00026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платные парковки Тракторозаводского, Ленинского, Металлургического, Курчатовского, Калининского районов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C9F" w:rsidRDefault="0002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3,110</w:t>
            </w:r>
          </w:p>
        </w:tc>
      </w:tr>
    </w:tbl>
    <w:p w:rsidR="00026F44" w:rsidRPr="00026F44" w:rsidRDefault="00026F44" w:rsidP="00026F4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F44">
        <w:rPr>
          <w:rFonts w:ascii="Times New Roman" w:hAnsi="Times New Roman" w:cs="Times New Roman"/>
          <w:sz w:val="26"/>
          <w:szCs w:val="26"/>
        </w:rPr>
        <w:lastRenderedPageBreak/>
        <w:t>Примечание: п</w:t>
      </w:r>
      <w:r w:rsidRPr="00026F44">
        <w:rPr>
          <w:rFonts w:ascii="Times New Roman" w:hAnsi="Times New Roman" w:cs="Times New Roman"/>
          <w:sz w:val="26"/>
          <w:szCs w:val="26"/>
        </w:rPr>
        <w:t>арковки (парковочные места) размещаются на территории города Челябинска в соответствии с перечнем месторасположения парковок (парковочных мест) для организованной стоянки транспортных средств, утвержденном правовым актом Администрации города Челябинска.</w:t>
      </w:r>
    </w:p>
    <w:p w:rsidR="0009465C" w:rsidRPr="00497A2B" w:rsidRDefault="0009465C" w:rsidP="0009465C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bookmarkStart w:id="1" w:name="Par172"/>
      <w:bookmarkEnd w:id="1"/>
      <w:r w:rsidRPr="00497A2B">
        <w:rPr>
          <w:rFonts w:ascii="Times New Roman" w:hAnsi="Times New Roman" w:cs="Times New Roman"/>
          <w:sz w:val="26"/>
          <w:szCs w:val="26"/>
        </w:rPr>
        <w:t>Таблица 2</w:t>
      </w:r>
    </w:p>
    <w:p w:rsidR="0009465C" w:rsidRPr="00497A2B" w:rsidRDefault="0009465C" w:rsidP="00CD38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97A2B">
        <w:rPr>
          <w:rFonts w:ascii="Times New Roman" w:hAnsi="Times New Roman" w:cs="Times New Roman"/>
          <w:sz w:val="26"/>
          <w:szCs w:val="26"/>
        </w:rPr>
        <w:t>Коэффициенты абонементов (Ка) для парковочных зон 1,</w:t>
      </w:r>
      <w:r w:rsidR="00CD3876">
        <w:rPr>
          <w:rFonts w:ascii="Times New Roman" w:hAnsi="Times New Roman" w:cs="Times New Roman"/>
          <w:sz w:val="26"/>
          <w:szCs w:val="26"/>
        </w:rPr>
        <w:t xml:space="preserve"> </w:t>
      </w:r>
      <w:r w:rsidRPr="00497A2B">
        <w:rPr>
          <w:rFonts w:ascii="Times New Roman" w:hAnsi="Times New Roman" w:cs="Times New Roman"/>
          <w:sz w:val="26"/>
          <w:szCs w:val="26"/>
        </w:rPr>
        <w:t>2,</w:t>
      </w:r>
      <w:r w:rsidR="00CD3876">
        <w:rPr>
          <w:rFonts w:ascii="Times New Roman" w:hAnsi="Times New Roman" w:cs="Times New Roman"/>
          <w:sz w:val="26"/>
          <w:szCs w:val="26"/>
        </w:rPr>
        <w:t xml:space="preserve"> </w:t>
      </w:r>
      <w:r w:rsidRPr="00497A2B">
        <w:rPr>
          <w:rFonts w:ascii="Times New Roman" w:hAnsi="Times New Roman" w:cs="Times New Roman"/>
          <w:sz w:val="26"/>
          <w:szCs w:val="26"/>
        </w:rPr>
        <w:t>3</w:t>
      </w:r>
    </w:p>
    <w:p w:rsidR="0009465C" w:rsidRPr="00497A2B" w:rsidRDefault="0009465C" w:rsidP="00094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5312"/>
        <w:gridCol w:w="3051"/>
      </w:tblGrid>
      <w:tr w:rsidR="0009465C" w:rsidRPr="00497A2B" w:rsidTr="00A939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CD3876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№</w:t>
            </w:r>
            <w:r w:rsidR="0009465C" w:rsidRPr="00497A2B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п/п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Наименование абонемента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Коэффициент абонемента</w:t>
            </w:r>
          </w:p>
        </w:tc>
      </w:tr>
      <w:tr w:rsidR="0009465C" w:rsidRPr="00497A2B" w:rsidTr="00A939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1.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Месячный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0,8</w:t>
            </w:r>
          </w:p>
        </w:tc>
      </w:tr>
      <w:tr w:rsidR="0009465C" w:rsidRPr="00497A2B" w:rsidTr="00A939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2.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Квартальный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0,7</w:t>
            </w:r>
          </w:p>
        </w:tc>
      </w:tr>
      <w:tr w:rsidR="0009465C" w:rsidRPr="00497A2B" w:rsidTr="00A939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3.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Годовой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0,6</w:t>
            </w:r>
          </w:p>
        </w:tc>
      </w:tr>
    </w:tbl>
    <w:p w:rsidR="0009465C" w:rsidRPr="00497A2B" w:rsidRDefault="0009465C" w:rsidP="0009465C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09465C" w:rsidRPr="00497A2B" w:rsidRDefault="0009465C" w:rsidP="0009465C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497A2B">
        <w:rPr>
          <w:rFonts w:ascii="Times New Roman" w:hAnsi="Times New Roman" w:cs="Times New Roman"/>
          <w:sz w:val="26"/>
          <w:szCs w:val="26"/>
        </w:rPr>
        <w:t>Таблица 3</w:t>
      </w:r>
    </w:p>
    <w:p w:rsidR="0009465C" w:rsidRPr="00497A2B" w:rsidRDefault="0009465C" w:rsidP="00CD38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97A2B">
        <w:rPr>
          <w:rFonts w:ascii="Times New Roman" w:hAnsi="Times New Roman" w:cs="Times New Roman"/>
          <w:sz w:val="26"/>
          <w:szCs w:val="26"/>
        </w:rPr>
        <w:t>Коэф</w:t>
      </w:r>
      <w:r w:rsidR="00CD3876">
        <w:rPr>
          <w:rFonts w:ascii="Times New Roman" w:hAnsi="Times New Roman" w:cs="Times New Roman"/>
          <w:sz w:val="26"/>
          <w:szCs w:val="26"/>
        </w:rPr>
        <w:t>фициенты посуточной платы (</w:t>
      </w:r>
      <w:proofErr w:type="spellStart"/>
      <w:r w:rsidR="00CD3876">
        <w:rPr>
          <w:rFonts w:ascii="Times New Roman" w:hAnsi="Times New Roman" w:cs="Times New Roman"/>
          <w:sz w:val="26"/>
          <w:szCs w:val="26"/>
        </w:rPr>
        <w:t>Ксут</w:t>
      </w:r>
      <w:proofErr w:type="spellEnd"/>
      <w:r w:rsidRPr="00497A2B">
        <w:rPr>
          <w:rFonts w:ascii="Times New Roman" w:hAnsi="Times New Roman" w:cs="Times New Roman"/>
          <w:sz w:val="26"/>
          <w:szCs w:val="26"/>
        </w:rPr>
        <w:t>)</w:t>
      </w:r>
    </w:p>
    <w:p w:rsidR="0009465C" w:rsidRPr="00497A2B" w:rsidRDefault="0009465C" w:rsidP="00094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5170"/>
        <w:gridCol w:w="3051"/>
      </w:tblGrid>
      <w:tr w:rsidR="0009465C" w:rsidRPr="00497A2B" w:rsidTr="00A9396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CD3876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№</w:t>
            </w:r>
            <w:r w:rsidR="0009465C" w:rsidRPr="00497A2B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п/п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Зона (в соответствии с таблицей 1)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 xml:space="preserve">Коэффициент </w:t>
            </w:r>
          </w:p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посуточной платы</w:t>
            </w:r>
          </w:p>
        </w:tc>
      </w:tr>
      <w:tr w:rsidR="0009465C" w:rsidRPr="00497A2B" w:rsidTr="00A9396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1.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Зона 1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0,3333</w:t>
            </w:r>
          </w:p>
        </w:tc>
      </w:tr>
      <w:tr w:rsidR="0009465C" w:rsidRPr="00497A2B" w:rsidTr="00A9396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2.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Зона 2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0,3333</w:t>
            </w:r>
          </w:p>
        </w:tc>
      </w:tr>
      <w:tr w:rsidR="0009465C" w:rsidRPr="00497A2B" w:rsidTr="00A9396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3.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Зона 3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0,3333</w:t>
            </w:r>
          </w:p>
        </w:tc>
      </w:tr>
      <w:tr w:rsidR="0009465C" w:rsidRPr="00497A2B" w:rsidTr="00A9396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4.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Зона 4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0,0992</w:t>
            </w:r>
          </w:p>
        </w:tc>
      </w:tr>
      <w:tr w:rsidR="0009465C" w:rsidRPr="00497A2B" w:rsidTr="00A9396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5.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Зона 5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0,0920</w:t>
            </w:r>
          </w:p>
        </w:tc>
      </w:tr>
    </w:tbl>
    <w:p w:rsidR="0009465C" w:rsidRPr="00497A2B" w:rsidRDefault="0009465C" w:rsidP="00026F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9465C" w:rsidRPr="00497A2B" w:rsidRDefault="0009465C" w:rsidP="0009465C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497A2B">
        <w:rPr>
          <w:rFonts w:ascii="Times New Roman" w:hAnsi="Times New Roman" w:cs="Times New Roman"/>
          <w:sz w:val="26"/>
          <w:szCs w:val="26"/>
        </w:rPr>
        <w:t>Таблица 4</w:t>
      </w:r>
    </w:p>
    <w:p w:rsidR="0009465C" w:rsidRPr="00497A2B" w:rsidRDefault="0009465C" w:rsidP="00CD38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97A2B">
        <w:rPr>
          <w:rFonts w:ascii="Times New Roman" w:hAnsi="Times New Roman" w:cs="Times New Roman"/>
          <w:sz w:val="26"/>
          <w:szCs w:val="26"/>
        </w:rPr>
        <w:t>Коэффициенты технической оснащенности парковок (Кто)</w:t>
      </w:r>
    </w:p>
    <w:p w:rsidR="0009465C" w:rsidRPr="00497A2B" w:rsidRDefault="0009465C" w:rsidP="00094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5312"/>
        <w:gridCol w:w="3051"/>
      </w:tblGrid>
      <w:tr w:rsidR="0009465C" w:rsidRPr="00497A2B" w:rsidTr="00A939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CD3876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№</w:t>
            </w:r>
            <w:r w:rsidR="0009465C" w:rsidRPr="00497A2B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п/п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Зона (в соответствии с таблицей 1)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 xml:space="preserve">Коэффициент </w:t>
            </w:r>
          </w:p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технической оснащенности</w:t>
            </w:r>
          </w:p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парковок</w:t>
            </w:r>
          </w:p>
        </w:tc>
      </w:tr>
      <w:tr w:rsidR="0009465C" w:rsidRPr="00497A2B" w:rsidTr="00A939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1.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Зона 1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6,055</w:t>
            </w:r>
          </w:p>
        </w:tc>
      </w:tr>
      <w:tr w:rsidR="0009465C" w:rsidRPr="00497A2B" w:rsidTr="00A939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2.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Зона 2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6,055</w:t>
            </w:r>
          </w:p>
        </w:tc>
      </w:tr>
      <w:tr w:rsidR="0009465C" w:rsidRPr="00497A2B" w:rsidTr="00A939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3.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Зона 3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6,055</w:t>
            </w:r>
          </w:p>
        </w:tc>
      </w:tr>
      <w:tr w:rsidR="0009465C" w:rsidRPr="00497A2B" w:rsidTr="00A939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4.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Зона 4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2,0</w:t>
            </w:r>
          </w:p>
        </w:tc>
      </w:tr>
      <w:tr w:rsidR="0009465C" w:rsidRPr="00497A2B" w:rsidTr="00A939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5.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Зона 5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65C" w:rsidRPr="00497A2B" w:rsidRDefault="0009465C" w:rsidP="0068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497A2B">
              <w:rPr>
                <w:rFonts w:ascii="Times New Roman" w:hAnsi="Times New Roman" w:cs="Times New Roman"/>
                <w:sz w:val="24"/>
                <w:szCs w:val="26"/>
              </w:rPr>
              <w:t>2,0</w:t>
            </w:r>
          </w:p>
        </w:tc>
      </w:tr>
    </w:tbl>
    <w:p w:rsidR="0009465C" w:rsidRPr="00497A2B" w:rsidRDefault="0009465C" w:rsidP="000946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9465C" w:rsidRPr="00497A2B" w:rsidRDefault="0009465C" w:rsidP="000946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7A2B">
        <w:rPr>
          <w:rFonts w:ascii="Times New Roman" w:hAnsi="Times New Roman" w:cs="Times New Roman"/>
          <w:sz w:val="26"/>
          <w:szCs w:val="26"/>
        </w:rPr>
        <w:t>Начальник Управления дорожного хозяйства</w:t>
      </w:r>
    </w:p>
    <w:p w:rsidR="0042467E" w:rsidRPr="00497A2B" w:rsidRDefault="0009465C" w:rsidP="00A939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7A2B">
        <w:rPr>
          <w:rFonts w:ascii="Times New Roman" w:hAnsi="Times New Roman" w:cs="Times New Roman"/>
          <w:sz w:val="26"/>
          <w:szCs w:val="26"/>
        </w:rPr>
        <w:t xml:space="preserve">Администрации города Челябинска </w:t>
      </w:r>
      <w:r w:rsidRPr="00497A2B">
        <w:rPr>
          <w:rFonts w:ascii="Times New Roman" w:hAnsi="Times New Roman" w:cs="Times New Roman"/>
          <w:sz w:val="26"/>
          <w:szCs w:val="26"/>
        </w:rPr>
        <w:tab/>
      </w:r>
      <w:r w:rsidRPr="00497A2B">
        <w:rPr>
          <w:rFonts w:ascii="Times New Roman" w:hAnsi="Times New Roman" w:cs="Times New Roman"/>
          <w:sz w:val="26"/>
          <w:szCs w:val="26"/>
        </w:rPr>
        <w:tab/>
      </w:r>
      <w:r w:rsidRPr="00497A2B">
        <w:rPr>
          <w:rFonts w:ascii="Times New Roman" w:hAnsi="Times New Roman" w:cs="Times New Roman"/>
          <w:sz w:val="26"/>
          <w:szCs w:val="26"/>
        </w:rPr>
        <w:tab/>
      </w:r>
      <w:r w:rsidRPr="00497A2B">
        <w:rPr>
          <w:rFonts w:ascii="Times New Roman" w:hAnsi="Times New Roman" w:cs="Times New Roman"/>
          <w:sz w:val="26"/>
          <w:szCs w:val="26"/>
        </w:rPr>
        <w:tab/>
      </w:r>
      <w:r w:rsidRPr="00497A2B">
        <w:rPr>
          <w:rFonts w:ascii="Times New Roman" w:hAnsi="Times New Roman" w:cs="Times New Roman"/>
          <w:sz w:val="26"/>
          <w:szCs w:val="26"/>
        </w:rPr>
        <w:tab/>
      </w:r>
      <w:r w:rsidRPr="00497A2B">
        <w:rPr>
          <w:rFonts w:ascii="Times New Roman" w:hAnsi="Times New Roman" w:cs="Times New Roman"/>
          <w:sz w:val="26"/>
          <w:szCs w:val="26"/>
        </w:rPr>
        <w:tab/>
        <w:t>А. Ю.  Шабалин</w:t>
      </w:r>
      <w:bookmarkStart w:id="2" w:name="_GoBack"/>
      <w:bookmarkEnd w:id="2"/>
    </w:p>
    <w:sectPr w:rsidR="0042467E" w:rsidRPr="00497A2B" w:rsidSect="00CE1948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37B" w:rsidRDefault="00CB737B" w:rsidP="007B4189">
      <w:pPr>
        <w:spacing w:after="0" w:line="240" w:lineRule="auto"/>
      </w:pPr>
      <w:r>
        <w:separator/>
      </w:r>
    </w:p>
  </w:endnote>
  <w:endnote w:type="continuationSeparator" w:id="0">
    <w:p w:rsidR="00CB737B" w:rsidRDefault="00CB737B" w:rsidP="007B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37B" w:rsidRDefault="00CB737B" w:rsidP="007B4189">
      <w:pPr>
        <w:spacing w:after="0" w:line="240" w:lineRule="auto"/>
      </w:pPr>
      <w:r>
        <w:separator/>
      </w:r>
    </w:p>
  </w:footnote>
  <w:footnote w:type="continuationSeparator" w:id="0">
    <w:p w:rsidR="00CB737B" w:rsidRDefault="00CB737B" w:rsidP="007B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4935689"/>
      <w:docPartObj>
        <w:docPartGallery w:val="Page Numbers (Top of Page)"/>
        <w:docPartUnique/>
      </w:docPartObj>
    </w:sdtPr>
    <w:sdtEndPr/>
    <w:sdtContent>
      <w:p w:rsidR="00687C9E" w:rsidRDefault="00442EF3" w:rsidP="007B4189">
        <w:pPr>
          <w:pStyle w:val="a4"/>
          <w:jc w:val="center"/>
        </w:pPr>
        <w:r>
          <w:fldChar w:fldCharType="begin"/>
        </w:r>
        <w:r w:rsidR="00687C9E">
          <w:instrText>PAGE   \* MERGEFORMAT</w:instrText>
        </w:r>
        <w:r>
          <w:fldChar w:fldCharType="separate"/>
        </w:r>
        <w:r w:rsidR="00A9396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230A0B"/>
    <w:multiLevelType w:val="hybridMultilevel"/>
    <w:tmpl w:val="D8F6F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52A"/>
    <w:rsid w:val="00020C9F"/>
    <w:rsid w:val="00026F44"/>
    <w:rsid w:val="0009465C"/>
    <w:rsid w:val="000E3A6B"/>
    <w:rsid w:val="001040C4"/>
    <w:rsid w:val="001F6FAD"/>
    <w:rsid w:val="00342E57"/>
    <w:rsid w:val="0042467E"/>
    <w:rsid w:val="00442EF3"/>
    <w:rsid w:val="00497A2B"/>
    <w:rsid w:val="005E0152"/>
    <w:rsid w:val="0060151A"/>
    <w:rsid w:val="00662F68"/>
    <w:rsid w:val="006635B9"/>
    <w:rsid w:val="00687C9E"/>
    <w:rsid w:val="006C08A2"/>
    <w:rsid w:val="007B4189"/>
    <w:rsid w:val="007C3387"/>
    <w:rsid w:val="008941D3"/>
    <w:rsid w:val="00982E88"/>
    <w:rsid w:val="00A00140"/>
    <w:rsid w:val="00A93966"/>
    <w:rsid w:val="00AA5D36"/>
    <w:rsid w:val="00B052D1"/>
    <w:rsid w:val="00B9252A"/>
    <w:rsid w:val="00C00D8E"/>
    <w:rsid w:val="00CB4A44"/>
    <w:rsid w:val="00CB737B"/>
    <w:rsid w:val="00CD3876"/>
    <w:rsid w:val="00CE1948"/>
    <w:rsid w:val="00D30B4F"/>
    <w:rsid w:val="00F53DC6"/>
    <w:rsid w:val="00FA0D46"/>
    <w:rsid w:val="00FC6815"/>
    <w:rsid w:val="00FD13D9"/>
    <w:rsid w:val="00FD268B"/>
    <w:rsid w:val="00FE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2D761E-8797-48A1-92AF-372C8E292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52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252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B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4189"/>
  </w:style>
  <w:style w:type="paragraph" w:styleId="a6">
    <w:name w:val="footer"/>
    <w:basedOn w:val="a"/>
    <w:link w:val="a7"/>
    <w:uiPriority w:val="99"/>
    <w:unhideWhenUsed/>
    <w:rsid w:val="007B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4189"/>
  </w:style>
  <w:style w:type="paragraph" w:styleId="a8">
    <w:name w:val="Balloon Text"/>
    <w:basedOn w:val="a"/>
    <w:link w:val="a9"/>
    <w:uiPriority w:val="99"/>
    <w:semiHidden/>
    <w:unhideWhenUsed/>
    <w:rsid w:val="005E0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015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E1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2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Горпинченко Галина Васильевна</dc:creator>
  <cp:lastModifiedBy>Шеянов Артем Алексндрович</cp:lastModifiedBy>
  <cp:revision>6</cp:revision>
  <cp:lastPrinted>2017-08-18T06:25:00Z</cp:lastPrinted>
  <dcterms:created xsi:type="dcterms:W3CDTF">2017-08-28T10:11:00Z</dcterms:created>
  <dcterms:modified xsi:type="dcterms:W3CDTF">2017-08-31T05:02:00Z</dcterms:modified>
</cp:coreProperties>
</file>